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firstLine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REPUBLICA DE CHILE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UNIVERSIDAD DE SANTIAGO DE CHILE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                  INDICAR UNIDAD MAYOR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                INDICAR UNIDAD MENOR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9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RECTIFICA RESOLUCIÓN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INDICAR NÚMERO RESOLUCIÓN A RECTIFICAR Y AÑO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95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----------------------------------------------------------</w:t>
      </w:r>
    </w:p>
    <w:p w:rsidR="00000000" w:rsidDel="00000000" w:rsidP="00000000" w:rsidRDefault="00000000" w:rsidRPr="00000000" w14:paraId="0000000A">
      <w:pPr>
        <w:ind w:left="2160" w:firstLine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B">
      <w:pPr>
        <w:ind w:left="3600" w:firstLine="72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SANTIAGO,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                                                         </w:t>
        <w:tab/>
        <w:t xml:space="preserve">VISTOS: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El D.F.L Nº 149 de 1981, del Ministerio de Educación Pública, la Resolución Nº 841 de 1988, la Resolución Nº 5175 de 2018, Resolución Nº6 y N°7 de la Contraloría General de la República y la </w:t>
      </w:r>
      <w:r w:rsidDel="00000000" w:rsidR="00000000" w:rsidRPr="00000000">
        <w:rPr>
          <w:rFonts w:ascii="Arial" w:cs="Arial" w:eastAsia="Arial" w:hAnsi="Arial"/>
          <w:rtl w:val="0"/>
        </w:rPr>
        <w:t xml:space="preserve">Resolución..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Indicar número y resolución a rectificar y año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240" w:firstLine="4080"/>
        <w:jc w:val="both"/>
        <w:rPr>
          <w:rFonts w:ascii="Arial" w:cs="Arial" w:eastAsia="Arial" w:hAnsi="Arial"/>
          <w:b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vertAlign w:val="baseline"/>
          <w:rtl w:val="0"/>
        </w:rPr>
        <w:t xml:space="preserve">CONSIDERANDO: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ind w:firstLine="4395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1.- Que, mediante lo dispuesto en el Decreto N° 104 de 2020, del Ministerio del Interior y Seguridad Pública, se declaró en todo el territorio nacional estado de excepción constitucional de catástrofe por calamidad pública a raíz del brote pandémico de COVID 19. </w:t>
      </w:r>
    </w:p>
    <w:p w:rsidR="00000000" w:rsidDel="00000000" w:rsidP="00000000" w:rsidRDefault="00000000" w:rsidRPr="00000000" w14:paraId="00000011">
      <w:pPr>
        <w:shd w:fill="ffffff" w:val="clear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 </w:t>
        <w:tab/>
        <w:tab/>
        <w:tab/>
        <w:tab/>
        <w:tab/>
        <w:t xml:space="preserve">      </w:t>
      </w:r>
    </w:p>
    <w:p w:rsidR="00000000" w:rsidDel="00000000" w:rsidP="00000000" w:rsidRDefault="00000000" w:rsidRPr="00000000" w14:paraId="00000012">
      <w:pPr>
        <w:shd w:fill="ffffff" w:val="clear"/>
        <w:ind w:firstLine="3969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2.- Que, mediante el dictamen N° 3610 de 2020, la Contraloría General de la República ordenó a todos los estamentos pertenecientes a la Administración del Estado tomar medidas que se estimen necesarias, para cautelar el resguardo de la salud de los funcionarios públicos, facultando a los jefes de servicios para adoptar todo tipo de acciones excepcionales a fin de evitar la propagación del virus COVID-19. </w:t>
      </w:r>
    </w:p>
    <w:p w:rsidR="00000000" w:rsidDel="00000000" w:rsidP="00000000" w:rsidRDefault="00000000" w:rsidRPr="00000000" w14:paraId="00000013">
      <w:pPr>
        <w:shd w:fill="ffffff" w:val="clear"/>
        <w:ind w:firstLine="360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4395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3.- Que, en tal orden de consideraciones, la Universidad de Santiago de Chile, por medio de la resolución N° 1084 de 2020, mientras dure la emergencia sanitaria que vive el país dispuso el funcionamiento de sus dependencias mediante la modalidad de trabajo remoto, incluidas las actividades docentes.</w:t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firstLine="4320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RESUELVO: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firstLine="4320"/>
        <w:jc w:val="both"/>
        <w:rPr>
          <w:rFonts w:ascii="Arial" w:cs="Arial" w:eastAsia="Arial" w:hAnsi="Arial"/>
          <w:color w:val="ff0000"/>
          <w:vertAlign w:val="baseline"/>
        </w:rPr>
      </w:pPr>
      <w:r w:rsidDel="00000000" w:rsidR="00000000" w:rsidRPr="00000000">
        <w:rPr>
          <w:rFonts w:ascii="Arial" w:cs="Arial" w:eastAsia="Arial" w:hAnsi="Arial"/>
          <w:color w:val="222222"/>
          <w:vertAlign w:val="baseline"/>
          <w:rtl w:val="0"/>
        </w:rPr>
        <w:t xml:space="preserve">1.- Autorícese por la Vicerrectoría de Vinculación con el Medio, la rectificación del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Diplomado…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indicar nombre del programa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color w:val="222222"/>
          <w:vertAlign w:val="baseline"/>
          <w:rtl w:val="0"/>
        </w:rPr>
        <w:t xml:space="preserve">, bajo la supervisión y control de la</w:t>
      </w:r>
      <w:r w:rsidDel="00000000" w:rsidR="00000000" w:rsidRPr="00000000">
        <w:rPr>
          <w:rFonts w:ascii="Arial" w:cs="Arial" w:eastAsia="Arial" w:hAnsi="Arial"/>
          <w:color w:val="ff0000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indicar unidad menor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perteneciente a la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ingresar unidad mayor.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4320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432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2.-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 Rectificase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la Resolución N° </w:t>
      </w:r>
      <w:r w:rsidDel="00000000" w:rsidR="00000000" w:rsidRPr="00000000">
        <w:rPr>
          <w:rFonts w:ascii="Arial" w:cs="Arial" w:eastAsia="Arial" w:hAnsi="Arial"/>
          <w:rtl w:val="0"/>
        </w:rPr>
        <w:t xml:space="preserve">…...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del </w:t>
      </w:r>
      <w:r w:rsidDel="00000000" w:rsidR="00000000" w:rsidRPr="00000000">
        <w:rPr>
          <w:rFonts w:ascii="Arial" w:cs="Arial" w:eastAsia="Arial" w:hAnsi="Arial"/>
          <w:rtl w:val="0"/>
        </w:rPr>
        <w:t xml:space="preserve">……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(ingresar numero y año de resolución que se va rectificar)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Acepta Ingreso al programa de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Nombre del programa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”,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donde se rectifica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indicar que se va cambiar y el motivo ej: error de digitacion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a contar del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indicar semestre y año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DONDE DICE: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firstLine="432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8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115"/>
        <w:gridCol w:w="1724"/>
        <w:tblGridChange w:id="0">
          <w:tblGrid>
            <w:gridCol w:w="3115"/>
            <w:gridCol w:w="172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RUT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José Luis Bascur Morales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17.187.996-3</w:t>
            </w:r>
          </w:p>
        </w:tc>
      </w:tr>
    </w:tbl>
    <w:p w:rsidR="00000000" w:rsidDel="00000000" w:rsidP="00000000" w:rsidRDefault="00000000" w:rsidRPr="00000000" w14:paraId="00000021">
      <w:pPr>
        <w:ind w:firstLine="432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DEBE DECIR: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48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115"/>
        <w:gridCol w:w="1724"/>
        <w:tblGridChange w:id="0">
          <w:tblGrid>
            <w:gridCol w:w="3115"/>
            <w:gridCol w:w="172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0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vertAlign w:val="baseline"/>
                <w:rtl w:val="0"/>
              </w:rPr>
              <w:t xml:space="preserve">RUT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José Luis Bascur Morales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Arial" w:cs="Arial" w:eastAsia="Arial" w:hAnsi="Arial"/>
                <w:color w:val="00000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vertAlign w:val="baseline"/>
                <w:rtl w:val="0"/>
              </w:rPr>
              <w:t xml:space="preserve">17.187.966-3</w:t>
            </w:r>
          </w:p>
        </w:tc>
      </w:tr>
    </w:tbl>
    <w:p w:rsidR="00000000" w:rsidDel="00000000" w:rsidP="00000000" w:rsidRDefault="00000000" w:rsidRPr="00000000" w14:paraId="0000002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360" w:firstLine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2D">
      <w:pPr>
        <w:ind w:left="3240" w:firstLine="360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ANÓTESE Y COMUNÍQUESE,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3600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20" w:firstLine="3600"/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3600"/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720" w:firstLine="3600"/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720" w:firstLine="3600"/>
        <w:jc w:val="both"/>
        <w:rPr>
          <w:rFonts w:ascii="Calibri" w:cs="Calibri" w:eastAsia="Calibri" w:hAnsi="Calibri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720" w:firstLine="3600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NOMBRE AUTORIDAD MAYOR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20" w:firstLine="3600"/>
        <w:jc w:val="both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                 Decano  </w:t>
      </w:r>
      <w:bookmarkStart w:colFirst="0" w:colLast="0" w:name="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16"/>
          <w:szCs w:val="16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20" w:firstLine="72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REPÚBLICA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DE CHILE</w:t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UNIVERSIDAD DE SANTIAGO DE CHILE</w:t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                INDICAR UNIDAD MAYOR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                INDICAR UNIDAD MENOR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4395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RECTIFICA RESOLUCIÓN INDICAR NÚMERO RESOLUCIÓN A RECTIFICAR Y AÑO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4395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----------------------------------------------------------</w:t>
      </w:r>
    </w:p>
    <w:p w:rsidR="00000000" w:rsidDel="00000000" w:rsidP="00000000" w:rsidRDefault="00000000" w:rsidRPr="00000000" w14:paraId="0000003E">
      <w:pPr>
        <w:ind w:left="216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</w:r>
    </w:p>
    <w:p w:rsidR="00000000" w:rsidDel="00000000" w:rsidP="00000000" w:rsidRDefault="00000000" w:rsidRPr="00000000" w14:paraId="0000003F">
      <w:pPr>
        <w:ind w:left="360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SANTIAGO,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                        </w:t>
        <w:tab/>
        <w:t xml:space="preserve">VISTOS:</w:t>
      </w:r>
      <w:r w:rsidDel="00000000" w:rsidR="00000000" w:rsidRPr="00000000">
        <w:rPr>
          <w:rFonts w:ascii="Arial" w:cs="Arial" w:eastAsia="Arial" w:hAnsi="Arial"/>
          <w:rtl w:val="0"/>
        </w:rPr>
        <w:t xml:space="preserve"> El D.F.L Nº 149 de 1981, del Ministerio de Educación Pública, la Resolución Nº 841 de 1988, la Resolución Nº 5175 de 2018, Resolución Nº6 y N°7 de la Contraloría General de la República y la Resolución..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Indicar número y resolución a rectificar y año.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240" w:firstLine="408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CONSIDERANDO: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hd w:fill="ffffff" w:val="clear"/>
        <w:ind w:firstLine="439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1.- Que, mediante lo dispuesto en el Decreto N° 104 de 2020, del Ministerio del Interior y Seguridad Pública, se declaró en todo el territorio nacional estado de excepción constitucional de catástrofe por calamidad pública a raíz del brote pandémico de COVID 19. </w:t>
      </w:r>
    </w:p>
    <w:p w:rsidR="00000000" w:rsidDel="00000000" w:rsidP="00000000" w:rsidRDefault="00000000" w:rsidRPr="00000000" w14:paraId="00000045">
      <w:pPr>
        <w:shd w:fill="ffffff" w:val="clear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 </w:t>
        <w:tab/>
        <w:tab/>
        <w:tab/>
        <w:tab/>
        <w:tab/>
        <w:t xml:space="preserve">      </w:t>
      </w:r>
    </w:p>
    <w:p w:rsidR="00000000" w:rsidDel="00000000" w:rsidP="00000000" w:rsidRDefault="00000000" w:rsidRPr="00000000" w14:paraId="00000046">
      <w:pPr>
        <w:shd w:fill="ffffff" w:val="clear"/>
        <w:ind w:firstLine="3969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2.- Que, mediante el dictamen N° 3610 de 2020, la Contraloría General de la República ordenó a todos los estamentos pertenecientes a la Administración del Estado tomar medidas que se estimen necesarias, para cautelar el resguardo de la salud de los funcionarios públicos, facultando a los jefes de servicios para adoptar todo tipo de acciones excepcionales a fin de evitar la propagación del virus COVID-19. </w:t>
      </w:r>
    </w:p>
    <w:p w:rsidR="00000000" w:rsidDel="00000000" w:rsidP="00000000" w:rsidRDefault="00000000" w:rsidRPr="00000000" w14:paraId="00000047">
      <w:pPr>
        <w:shd w:fill="ffffff" w:val="clear"/>
        <w:ind w:firstLine="360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firstLine="4395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3.- Que, en tal orden de consideraciones, la Universidad de Santiago de Chile, por medio de la resolución N° 1084 de 2020, mientras dure la emergencia sanitaria que vive el país dispuso el funcionamiento de sus dependencias mediante la modalidad de trabajo remoto, incluidas las actividades docentes.</w:t>
      </w:r>
    </w:p>
    <w:p w:rsidR="00000000" w:rsidDel="00000000" w:rsidP="00000000" w:rsidRDefault="00000000" w:rsidRPr="00000000" w14:paraId="0000004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firstLine="43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RESUELVO: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firstLine="432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1.- Autorícese por la Vicerrectoría de Vinculación con el Medio, la rectificación del “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Diplomado…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indicar nombre del programa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”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, bajo la supervisión y control de la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indicar unidad menor</w:t>
      </w:r>
      <w:r w:rsidDel="00000000" w:rsidR="00000000" w:rsidRPr="00000000">
        <w:rPr>
          <w:rFonts w:ascii="Arial" w:cs="Arial" w:eastAsia="Arial" w:hAnsi="Arial"/>
          <w:rtl w:val="0"/>
        </w:rPr>
        <w:t xml:space="preserve">, perteneciente a la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ingresar unidad mayor.</w:t>
      </w:r>
    </w:p>
    <w:p w:rsidR="00000000" w:rsidDel="00000000" w:rsidP="00000000" w:rsidRDefault="00000000" w:rsidRPr="00000000" w14:paraId="0000004C">
      <w:pPr>
        <w:ind w:firstLine="43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firstLine="43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2.-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Rectificase </w:t>
      </w:r>
      <w:r w:rsidDel="00000000" w:rsidR="00000000" w:rsidRPr="00000000">
        <w:rPr>
          <w:rFonts w:ascii="Arial" w:cs="Arial" w:eastAsia="Arial" w:hAnsi="Arial"/>
          <w:rtl w:val="0"/>
        </w:rPr>
        <w:t xml:space="preserve">la Resolución N° …... del ……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(ingresar numero y año de resolución que se va rectificar)</w:t>
      </w:r>
      <w:r w:rsidDel="00000000" w:rsidR="00000000" w:rsidRPr="00000000">
        <w:rPr>
          <w:rFonts w:ascii="Arial" w:cs="Arial" w:eastAsia="Arial" w:hAnsi="Arial"/>
          <w:rtl w:val="0"/>
        </w:rPr>
        <w:t xml:space="preserve">, Acepta Ingreso al programa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Nombre del programa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”,</w:t>
      </w:r>
      <w:r w:rsidDel="00000000" w:rsidR="00000000" w:rsidRPr="00000000">
        <w:rPr>
          <w:rFonts w:ascii="Arial" w:cs="Arial" w:eastAsia="Arial" w:hAnsi="Arial"/>
          <w:rtl w:val="0"/>
        </w:rPr>
        <w:t xml:space="preserve"> donde se rectifica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indicar que se va cambiar y el motivo ej: error de digitacion</w:t>
      </w:r>
      <w:r w:rsidDel="00000000" w:rsidR="00000000" w:rsidRPr="00000000">
        <w:rPr>
          <w:rFonts w:ascii="Arial" w:cs="Arial" w:eastAsia="Arial" w:hAnsi="Arial"/>
          <w:rtl w:val="0"/>
        </w:rPr>
        <w:t xml:space="preserve">, a contar del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indicar semestre y año</w:t>
      </w:r>
      <w:r w:rsidDel="00000000" w:rsidR="00000000" w:rsidRPr="00000000">
        <w:rPr>
          <w:rFonts w:ascii="Arial" w:cs="Arial" w:eastAsia="Arial" w:hAnsi="Arial"/>
          <w:rtl w:val="0"/>
        </w:rPr>
        <w:t xml:space="preserve">:</w:t>
      </w:r>
    </w:p>
    <w:p w:rsidR="00000000" w:rsidDel="00000000" w:rsidP="00000000" w:rsidRDefault="00000000" w:rsidRPr="00000000" w14:paraId="0000004E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DONDE DICE: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firstLine="43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8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115"/>
        <w:gridCol w:w="1724"/>
        <w:tblGridChange w:id="0">
          <w:tblGrid>
            <w:gridCol w:w="3115"/>
            <w:gridCol w:w="172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RUT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José Luis Bascur Morales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17.187.996-3</w:t>
            </w:r>
          </w:p>
        </w:tc>
      </w:tr>
    </w:tbl>
    <w:p w:rsidR="00000000" w:rsidDel="00000000" w:rsidP="00000000" w:rsidRDefault="00000000" w:rsidRPr="00000000" w14:paraId="00000055">
      <w:pPr>
        <w:ind w:firstLine="432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DEBE DECIR: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483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115"/>
        <w:gridCol w:w="1724"/>
        <w:tblGridChange w:id="0">
          <w:tblGrid>
            <w:gridCol w:w="3115"/>
            <w:gridCol w:w="172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RUT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José Luis Bascur Morales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17.187.966-3</w:t>
            </w:r>
          </w:p>
        </w:tc>
      </w:tr>
    </w:tbl>
    <w:p w:rsidR="00000000" w:rsidDel="00000000" w:rsidP="00000000" w:rsidRDefault="00000000" w:rsidRPr="00000000" w14:paraId="0000005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</w:r>
    </w:p>
    <w:p w:rsidR="00000000" w:rsidDel="00000000" w:rsidP="00000000" w:rsidRDefault="00000000" w:rsidRPr="00000000" w14:paraId="00000061">
      <w:pPr>
        <w:ind w:left="324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ANÓTESE Y COMUNÍQUESE,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64">
      <w:pPr>
        <w:jc w:val="both"/>
        <w:rPr>
          <w:rFonts w:ascii="Calibri" w:cs="Calibri" w:eastAsia="Calibri" w:hAnsi="Calibri"/>
          <w:sz w:val="20"/>
          <w:szCs w:val="20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65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INDICAR NOMBRE AUTORIDAD MAYOR</w:t>
      </w:r>
      <w:r w:rsidDel="00000000" w:rsidR="00000000" w:rsidRPr="00000000">
        <w:rPr>
          <w:rFonts w:ascii="Arial" w:cs="Arial" w:eastAsia="Arial" w:hAnsi="Arial"/>
          <w:color w:val="000000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cargo y unidad mayor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ab/>
        <w:t xml:space="preserve">              </w:t>
      </w:r>
    </w:p>
    <w:p w:rsidR="00000000" w:rsidDel="00000000" w:rsidP="00000000" w:rsidRDefault="00000000" w:rsidRPr="00000000" w14:paraId="00000066">
      <w:pPr>
        <w:ind w:left="720" w:firstLine="72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720" w:firstLine="72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720" w:firstLine="72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720" w:firstLine="72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720" w:firstLine="72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Lo que transcribo a usted, para su conocimiento.</w:t>
      </w:r>
    </w:p>
    <w:p w:rsidR="00000000" w:rsidDel="00000000" w:rsidP="00000000" w:rsidRDefault="00000000" w:rsidRPr="00000000" w14:paraId="0000006B">
      <w:pPr>
        <w:ind w:left="720" w:firstLine="72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6C">
      <w:pPr>
        <w:ind w:left="720" w:firstLine="72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 xml:space="preserve">Saluda a usted,</w:t>
      </w:r>
    </w:p>
    <w:p w:rsidR="00000000" w:rsidDel="00000000" w:rsidP="00000000" w:rsidRDefault="00000000" w:rsidRPr="00000000" w14:paraId="0000006D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                                                   </w:t>
      </w:r>
    </w:p>
    <w:p w:rsidR="00000000" w:rsidDel="00000000" w:rsidP="00000000" w:rsidRDefault="00000000" w:rsidRPr="00000000" w14:paraId="0000006E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GUSTAVO ROBLES LABARCA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SECRETARIO GENERAL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Calibri" w:cs="Calibri" w:eastAsia="Calibri" w:hAnsi="Calibri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Calibri" w:cs="Calibri" w:eastAsia="Calibri" w:hAnsi="Calibri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Calibri" w:cs="Calibri" w:eastAsia="Calibri" w:hAnsi="Calibri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Calibri" w:cs="Calibri" w:eastAsia="Calibri" w:hAnsi="Calibri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Calibri" w:cs="Calibri" w:eastAsia="Calibri" w:hAnsi="Calibri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rFonts w:ascii="Calibri" w:cs="Calibri" w:eastAsia="Calibri" w:hAnsi="Calibri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Calibri" w:cs="Calibri" w:eastAsia="Calibri" w:hAnsi="Calibri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Calibri" w:cs="Calibri" w:eastAsia="Calibri" w:hAnsi="Calibri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Arial" w:cs="Arial" w:eastAsia="Arial" w:hAnsi="Arial"/>
          <w:b w:val="0"/>
          <w:color w:val="ff000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/GRL – Teléfono:</w:t>
      </w:r>
      <w:r w:rsidDel="00000000" w:rsidR="00000000" w:rsidRPr="00000000">
        <w:rPr>
          <w:rFonts w:ascii="Arial" w:cs="Arial" w:eastAsia="Arial" w:hAnsi="Arial"/>
          <w:color w:val="ff0000"/>
          <w:sz w:val="18"/>
          <w:szCs w:val="18"/>
          <w:rtl w:val="0"/>
        </w:rPr>
        <w:t xml:space="preserve">Indicar iniciales de responsabilidad e 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rFonts w:ascii="Arial" w:cs="Arial" w:eastAsia="Arial" w:hAnsi="Arial"/>
          <w:sz w:val="18"/>
          <w:szCs w:val="18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u w:val="single"/>
          <w:vertAlign w:val="baseline"/>
          <w:rtl w:val="0"/>
        </w:rPr>
        <w:t xml:space="preserve">Distribución:</w:t>
      </w:r>
    </w:p>
    <w:p w:rsidR="00000000" w:rsidDel="00000000" w:rsidP="00000000" w:rsidRDefault="00000000" w:rsidRPr="00000000" w14:paraId="00000080">
      <w:pPr>
        <w:rPr>
          <w:rFonts w:ascii="Arial" w:cs="Arial" w:eastAsia="Arial" w:hAnsi="Arial"/>
          <w:color w:val="ff000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18"/>
          <w:szCs w:val="18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color w:val="ff0000"/>
          <w:sz w:val="18"/>
          <w:szCs w:val="18"/>
          <w:rtl w:val="0"/>
        </w:rPr>
        <w:t xml:space="preserve">Unidad Mayor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Arial" w:cs="Arial" w:eastAsia="Arial" w:hAnsi="Arial"/>
          <w:color w:val="ff000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color w:val="ff0000"/>
          <w:sz w:val="18"/>
          <w:szCs w:val="18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color w:val="ff0000"/>
          <w:sz w:val="18"/>
          <w:szCs w:val="18"/>
          <w:rtl w:val="0"/>
        </w:rPr>
        <w:t xml:space="preserve">Unidad Menor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1. Departamento de Educación Continua-WIME</w:t>
      </w:r>
    </w:p>
    <w:p w:rsidR="00000000" w:rsidDel="00000000" w:rsidP="00000000" w:rsidRDefault="00000000" w:rsidRPr="00000000" w14:paraId="00000083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1. Capacitación Usach Ltda.</w:t>
      </w:r>
    </w:p>
    <w:p w:rsidR="00000000" w:rsidDel="00000000" w:rsidP="00000000" w:rsidRDefault="00000000" w:rsidRPr="00000000" w14:paraId="00000084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1. Registro Académico</w:t>
      </w:r>
    </w:p>
    <w:p w:rsidR="00000000" w:rsidDel="00000000" w:rsidP="00000000" w:rsidRDefault="00000000" w:rsidRPr="00000000" w14:paraId="00000085">
      <w:pPr>
        <w:rPr>
          <w:rFonts w:ascii="Arial" w:cs="Arial" w:eastAsia="Arial" w:hAnsi="Arial"/>
          <w:color w:val="ff0000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1. Registro Curricular</w:t>
      </w:r>
      <w:r w:rsidDel="00000000" w:rsidR="00000000" w:rsidRPr="00000000">
        <w:rPr>
          <w:rFonts w:ascii="Arial" w:cs="Arial" w:eastAsia="Arial" w:hAnsi="Arial"/>
          <w:color w:val="ff0000"/>
          <w:sz w:val="18"/>
          <w:szCs w:val="18"/>
          <w:rtl w:val="0"/>
        </w:rPr>
        <w:t xml:space="preserve"> Indicar Facultad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1 Recaudación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Matrículas</w:t>
      </w: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 (Finanzas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1 Contraloría Universitaria</w:t>
      </w:r>
    </w:p>
    <w:p w:rsidR="00000000" w:rsidDel="00000000" w:rsidP="00000000" w:rsidRDefault="00000000" w:rsidRPr="00000000" w14:paraId="00000088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2 Oficina de Partes</w:t>
      </w:r>
    </w:p>
    <w:p w:rsidR="00000000" w:rsidDel="00000000" w:rsidP="00000000" w:rsidRDefault="00000000" w:rsidRPr="00000000" w14:paraId="00000089">
      <w:pPr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1 Archivo Central</w:t>
      </w:r>
    </w:p>
    <w:sectPr>
      <w:pgSz w:h="20163" w:w="12242" w:orient="portrait"/>
      <w:pgMar w:bottom="709" w:top="851" w:left="1701" w:right="1440" w:header="1440" w:footer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urier New"/>
  <w:font w:name="Georg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urier New" w:cs="Courier New" w:eastAsia="Courier New" w:hAnsi="Courier New"/>
        <w:sz w:val="24"/>
        <w:szCs w:val="24"/>
        <w:lang w:val="es-C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